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85F" w:rsidRDefault="0027785F" w:rsidP="0027785F">
      <w:pPr>
        <w:pStyle w:val="2"/>
        <w:ind w:firstLine="567"/>
        <w:rPr>
          <w:sz w:val="24"/>
          <w:szCs w:val="24"/>
        </w:rPr>
      </w:pPr>
      <w:bookmarkStart w:id="0" w:name="_Toc93984482"/>
      <w:r>
        <w:rPr>
          <w:sz w:val="24"/>
          <w:szCs w:val="24"/>
        </w:rPr>
        <w:t>11.4 Степенные ряды. Теорема Абеля</w:t>
      </w:r>
      <w:bookmarkEnd w:id="0"/>
    </w:p>
    <w:p w:rsidR="0027785F" w:rsidRDefault="0027785F" w:rsidP="0027785F">
      <w:pPr>
        <w:ind w:firstLine="567"/>
        <w:rPr>
          <w:sz w:val="24"/>
        </w:rPr>
      </w:pPr>
    </w:p>
    <w:p w:rsidR="0027785F" w:rsidRDefault="0027785F" w:rsidP="0027785F">
      <w:pPr>
        <w:pStyle w:val="a3"/>
        <w:ind w:right="0" w:firstLine="567"/>
        <w:rPr>
          <w:sz w:val="24"/>
          <w:szCs w:val="24"/>
        </w:rPr>
      </w:pPr>
      <w:r>
        <w:rPr>
          <w:sz w:val="24"/>
          <w:szCs w:val="24"/>
          <w:u w:val="single"/>
        </w:rPr>
        <w:t>Определение 7.4.1</w:t>
      </w:r>
      <w:r>
        <w:rPr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Степенным рядом</w:t>
      </w:r>
      <w:r>
        <w:rPr>
          <w:sz w:val="24"/>
          <w:szCs w:val="24"/>
        </w:rPr>
        <w:t xml:space="preserve"> называется функциональный ряд вида</w:t>
      </w:r>
    </w:p>
    <w:p w:rsidR="0027785F" w:rsidRDefault="0027785F" w:rsidP="0027785F">
      <w:pPr>
        <w:pStyle w:val="formula"/>
        <w:spacing w:before="0" w:after="0"/>
        <w:ind w:firstLine="567"/>
        <w:rPr>
          <w:sz w:val="24"/>
          <w:szCs w:val="24"/>
          <w:lang w:val="ru-RU"/>
        </w:rPr>
      </w:pPr>
      <w:r>
        <w:rPr>
          <w:sz w:val="24"/>
          <w:szCs w:val="24"/>
        </w:rPr>
        <w:object w:dxaOrig="7020" w:dyaOrig="7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1pt;height:36.75pt" o:ole="">
            <v:imagedata r:id="rId5" o:title=""/>
          </v:shape>
          <o:OLEObject Type="Embed" ProgID="Equation.3" ShapeID="_x0000_i1025" DrawAspect="Content" ObjectID="_1632073660" r:id="rId6"/>
        </w:object>
      </w:r>
      <w:r>
        <w:rPr>
          <w:sz w:val="24"/>
          <w:szCs w:val="24"/>
          <w:lang w:val="ru-RU"/>
        </w:rPr>
        <w:t>,         (7.4.1)</w:t>
      </w:r>
    </w:p>
    <w:p w:rsidR="0027785F" w:rsidRDefault="0027785F" w:rsidP="0027785F">
      <w:pPr>
        <w:pStyle w:val="a5"/>
        <w:ind w:firstLine="567"/>
        <w:rPr>
          <w:sz w:val="24"/>
        </w:rPr>
      </w:pPr>
      <w:r>
        <w:rPr>
          <w:sz w:val="24"/>
        </w:rPr>
        <w:t xml:space="preserve">где </w:t>
      </w:r>
      <w:r>
        <w:rPr>
          <w:sz w:val="24"/>
        </w:rPr>
        <w:object w:dxaOrig="1559" w:dyaOrig="380">
          <v:shape id="_x0000_i1026" type="#_x0000_t75" style="width:78pt;height:18.75pt" o:ole="">
            <v:imagedata r:id="rId7" o:title=""/>
          </v:shape>
          <o:OLEObject Type="Embed" ProgID="Equation.3" ShapeID="_x0000_i1026" DrawAspect="Content" ObjectID="_1632073661" r:id="rId8"/>
        </w:object>
      </w:r>
      <w:r>
        <w:rPr>
          <w:sz w:val="24"/>
        </w:rPr>
        <w:t>– действительные числа.</w:t>
      </w:r>
    </w:p>
    <w:p w:rsidR="0027785F" w:rsidRDefault="0027785F" w:rsidP="0027785F">
      <w:pPr>
        <w:pStyle w:val="a3"/>
        <w:ind w:right="0" w:firstLine="567"/>
        <w:rPr>
          <w:sz w:val="24"/>
          <w:szCs w:val="24"/>
        </w:rPr>
      </w:pPr>
      <w:r>
        <w:rPr>
          <w:sz w:val="24"/>
          <w:szCs w:val="24"/>
        </w:rPr>
        <w:t xml:space="preserve">Если в выражении (7.4.1) произвести замену </w:t>
      </w:r>
      <w:r>
        <w:rPr>
          <w:sz w:val="24"/>
          <w:szCs w:val="24"/>
        </w:rPr>
        <w:object w:dxaOrig="1020" w:dyaOrig="380">
          <v:shape id="_x0000_i1027" type="#_x0000_t75" style="width:51pt;height:18.75pt" o:ole="">
            <v:imagedata r:id="rId9" o:title=""/>
          </v:shape>
          <o:OLEObject Type="Embed" ProgID="Equation.3" ShapeID="_x0000_i1027" DrawAspect="Content" ObjectID="_1632073662" r:id="rId10"/>
        </w:object>
      </w:r>
      <w:r>
        <w:rPr>
          <w:sz w:val="24"/>
          <w:szCs w:val="24"/>
        </w:rPr>
        <w:t>, то получим степенной ряд вида</w:t>
      </w:r>
    </w:p>
    <w:p w:rsidR="0027785F" w:rsidRDefault="0027785F" w:rsidP="0027785F">
      <w:pPr>
        <w:pStyle w:val="formula"/>
        <w:spacing w:before="0" w:after="0"/>
        <w:ind w:firstLine="567"/>
        <w:rPr>
          <w:sz w:val="24"/>
          <w:szCs w:val="24"/>
          <w:lang w:val="ru-RU"/>
        </w:rPr>
      </w:pPr>
      <w:r>
        <w:rPr>
          <w:sz w:val="24"/>
          <w:szCs w:val="24"/>
        </w:rPr>
        <w:object w:dxaOrig="4620" w:dyaOrig="740">
          <v:shape id="_x0000_i1028" type="#_x0000_t75" style="width:231pt;height:36.75pt" o:ole="">
            <v:imagedata r:id="rId11" o:title=""/>
          </v:shape>
          <o:OLEObject Type="Embed" ProgID="Equation.3" ShapeID="_x0000_i1028" DrawAspect="Content" ObjectID="_1632073663" r:id="rId12"/>
        </w:object>
      </w:r>
      <w:r>
        <w:rPr>
          <w:sz w:val="24"/>
          <w:szCs w:val="24"/>
          <w:lang w:val="ru-RU"/>
        </w:rPr>
        <w:t>.                     (7.4.2)</w:t>
      </w:r>
    </w:p>
    <w:p w:rsidR="0027785F" w:rsidRDefault="0027785F" w:rsidP="0027785F">
      <w:pPr>
        <w:pStyle w:val="a5"/>
        <w:ind w:firstLine="567"/>
        <w:rPr>
          <w:sz w:val="24"/>
        </w:rPr>
      </w:pPr>
      <w:r>
        <w:rPr>
          <w:sz w:val="24"/>
        </w:rPr>
        <w:t>В дальнейшем, для простоты будем изучать степенные ряды вида (7.4.2).</w:t>
      </w:r>
    </w:p>
    <w:p w:rsidR="0027785F" w:rsidRDefault="0027785F" w:rsidP="0027785F">
      <w:pPr>
        <w:pStyle w:val="a3"/>
        <w:ind w:right="0" w:firstLine="567"/>
        <w:rPr>
          <w:sz w:val="24"/>
          <w:szCs w:val="24"/>
        </w:rPr>
      </w:pPr>
      <w:proofErr w:type="gramStart"/>
      <w:r>
        <w:rPr>
          <w:sz w:val="24"/>
          <w:szCs w:val="24"/>
          <w:u w:val="single"/>
        </w:rPr>
        <w:t>Теорема 7.4.1 (теорема Абеля)</w:t>
      </w:r>
      <w:r>
        <w:rPr>
          <w:sz w:val="24"/>
          <w:szCs w:val="24"/>
        </w:rPr>
        <w:t xml:space="preserve">  Если степенной ряд (7.4.2) сходится при </w:t>
      </w:r>
      <w:r>
        <w:rPr>
          <w:sz w:val="24"/>
          <w:szCs w:val="24"/>
        </w:rPr>
        <w:object w:dxaOrig="1600" w:dyaOrig="380">
          <v:shape id="_x0000_i1029" type="#_x0000_t75" style="width:80.25pt;height:18.75pt" o:ole="">
            <v:imagedata r:id="rId13" o:title=""/>
          </v:shape>
          <o:OLEObject Type="Embed" ProgID="Equation.3" ShapeID="_x0000_i1029" DrawAspect="Content" ObjectID="_1632073664" r:id="rId14"/>
        </w:object>
      </w:r>
      <w:r>
        <w:rPr>
          <w:sz w:val="24"/>
          <w:szCs w:val="24"/>
        </w:rPr>
        <w:t xml:space="preserve">, то он сходится, и притом абсолютно, при всех </w:t>
      </w:r>
      <w:r>
        <w:rPr>
          <w:i/>
          <w:iCs/>
          <w:sz w:val="24"/>
          <w:szCs w:val="24"/>
          <w:lang w:val="en-US"/>
        </w:rPr>
        <w:t>x</w:t>
      </w:r>
      <w:r>
        <w:rPr>
          <w:sz w:val="24"/>
          <w:szCs w:val="24"/>
        </w:rPr>
        <w:t xml:space="preserve">, удовлетворяющих неравенству </w:t>
      </w:r>
      <w:r>
        <w:rPr>
          <w:sz w:val="24"/>
          <w:szCs w:val="24"/>
        </w:rPr>
        <w:object w:dxaOrig="1020" w:dyaOrig="420">
          <v:shape id="_x0000_i1030" type="#_x0000_t75" style="width:51pt;height:21pt" o:ole="">
            <v:imagedata r:id="rId15" o:title=""/>
          </v:shape>
          <o:OLEObject Type="Embed" ProgID="Equation.3" ShapeID="_x0000_i1030" DrawAspect="Content" ObjectID="_1632073665" r:id="rId16"/>
        </w:object>
      </w:r>
      <w:r>
        <w:rPr>
          <w:sz w:val="24"/>
          <w:szCs w:val="24"/>
        </w:rPr>
        <w:t xml:space="preserve">.   Если степенной ряд (7.4.3) расходится при </w:t>
      </w:r>
      <w:r>
        <w:rPr>
          <w:sz w:val="24"/>
          <w:szCs w:val="24"/>
        </w:rPr>
        <w:object w:dxaOrig="800" w:dyaOrig="380">
          <v:shape id="_x0000_i1031" type="#_x0000_t75" style="width:39.75pt;height:18.75pt" o:ole="">
            <v:imagedata r:id="rId17" o:title=""/>
          </v:shape>
          <o:OLEObject Type="Embed" ProgID="Equation.3" ShapeID="_x0000_i1031" DrawAspect="Content" ObjectID="_1632073666" r:id="rId18"/>
        </w:object>
      </w:r>
      <w:r>
        <w:rPr>
          <w:sz w:val="24"/>
          <w:szCs w:val="24"/>
        </w:rPr>
        <w:t xml:space="preserve">, то он расходится при всех </w:t>
      </w:r>
      <w:r>
        <w:rPr>
          <w:i/>
          <w:iCs/>
          <w:sz w:val="24"/>
          <w:szCs w:val="24"/>
          <w:lang w:val="en-US"/>
        </w:rPr>
        <w:t>x</w:t>
      </w:r>
      <w:r>
        <w:rPr>
          <w:sz w:val="24"/>
          <w:szCs w:val="24"/>
        </w:rPr>
        <w:t xml:space="preserve">, удовлетворяющих неравенству </w:t>
      </w:r>
      <w:r>
        <w:rPr>
          <w:sz w:val="24"/>
          <w:szCs w:val="24"/>
        </w:rPr>
        <w:object w:dxaOrig="1020" w:dyaOrig="420">
          <v:shape id="_x0000_i1032" type="#_x0000_t75" style="width:51pt;height:21pt" o:ole="">
            <v:imagedata r:id="rId19" o:title=""/>
          </v:shape>
          <o:OLEObject Type="Embed" ProgID="Equation.3" ShapeID="_x0000_i1032" DrawAspect="Content" ObjectID="_1632073667" r:id="rId20"/>
        </w:object>
      </w:r>
      <w:r>
        <w:rPr>
          <w:sz w:val="24"/>
          <w:szCs w:val="24"/>
        </w:rPr>
        <w:t xml:space="preserve">.   </w:t>
      </w:r>
      <w:proofErr w:type="gramEnd"/>
    </w:p>
    <w:p w:rsidR="0027785F" w:rsidRDefault="0027785F" w:rsidP="0027785F">
      <w:pPr>
        <w:pStyle w:val="a3"/>
        <w:ind w:right="0" w:firstLine="567"/>
        <w:rPr>
          <w:sz w:val="24"/>
          <w:szCs w:val="24"/>
        </w:rPr>
      </w:pPr>
    </w:p>
    <w:p w:rsidR="0027785F" w:rsidRDefault="0027785F" w:rsidP="0027785F">
      <w:pPr>
        <w:pStyle w:val="2"/>
        <w:ind w:firstLine="567"/>
        <w:rPr>
          <w:sz w:val="24"/>
          <w:szCs w:val="24"/>
        </w:rPr>
      </w:pPr>
      <w:bookmarkStart w:id="1" w:name="_Toc93984483"/>
      <w:r>
        <w:rPr>
          <w:sz w:val="24"/>
          <w:szCs w:val="24"/>
        </w:rPr>
        <w:t>11.5 Радиус и интервал сходимости степенного ряда</w:t>
      </w:r>
      <w:bookmarkEnd w:id="1"/>
    </w:p>
    <w:p w:rsidR="0027785F" w:rsidRDefault="0027785F" w:rsidP="0027785F">
      <w:pPr>
        <w:pStyle w:val="a3"/>
        <w:ind w:right="0" w:firstLine="567"/>
        <w:rPr>
          <w:sz w:val="24"/>
          <w:szCs w:val="24"/>
        </w:rPr>
      </w:pPr>
      <w:r>
        <w:rPr>
          <w:sz w:val="24"/>
          <w:szCs w:val="24"/>
        </w:rPr>
        <w:t>Рассмотрим степенной ряд вида</w:t>
      </w:r>
    </w:p>
    <w:p w:rsidR="0027785F" w:rsidRDefault="0027785F" w:rsidP="0027785F">
      <w:pPr>
        <w:pStyle w:val="formula"/>
        <w:spacing w:before="0" w:after="0"/>
        <w:ind w:firstLine="567"/>
        <w:rPr>
          <w:sz w:val="24"/>
          <w:szCs w:val="24"/>
          <w:lang w:val="ru-RU"/>
        </w:rPr>
      </w:pPr>
      <w:r>
        <w:rPr>
          <w:sz w:val="24"/>
          <w:szCs w:val="24"/>
        </w:rPr>
        <w:object w:dxaOrig="4620" w:dyaOrig="740">
          <v:shape id="_x0000_i1033" type="#_x0000_t75" style="width:231pt;height:36.75pt" o:ole="">
            <v:imagedata r:id="rId11" o:title=""/>
          </v:shape>
          <o:OLEObject Type="Embed" ProgID="Equation.3" ShapeID="_x0000_i1033" DrawAspect="Content" ObjectID="_1632073668" r:id="rId21"/>
        </w:object>
      </w:r>
      <w:r>
        <w:rPr>
          <w:sz w:val="24"/>
          <w:szCs w:val="24"/>
          <w:lang w:val="ru-RU"/>
        </w:rPr>
        <w:t>.                     (7.5.1)</w:t>
      </w:r>
    </w:p>
    <w:p w:rsidR="0027785F" w:rsidRDefault="0027785F" w:rsidP="0027785F">
      <w:pPr>
        <w:pStyle w:val="a3"/>
        <w:ind w:right="0" w:firstLine="567"/>
        <w:rPr>
          <w:sz w:val="24"/>
          <w:szCs w:val="24"/>
        </w:rPr>
      </w:pPr>
      <w:r>
        <w:rPr>
          <w:sz w:val="24"/>
          <w:szCs w:val="24"/>
          <w:u w:val="single"/>
        </w:rPr>
        <w:t>Определение 7.5.1</w:t>
      </w:r>
      <w:r>
        <w:rPr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Радиусом сходимости</w:t>
      </w:r>
      <w:r>
        <w:rPr>
          <w:sz w:val="24"/>
          <w:szCs w:val="24"/>
        </w:rPr>
        <w:t xml:space="preserve"> степенного ряда (7.5.1) называется такое число </w:t>
      </w:r>
      <w:r>
        <w:rPr>
          <w:sz w:val="24"/>
          <w:szCs w:val="24"/>
        </w:rPr>
        <w:object w:dxaOrig="660" w:dyaOrig="300">
          <v:shape id="_x0000_i1034" type="#_x0000_t75" style="width:33pt;height:15pt" o:ole="">
            <v:imagedata r:id="rId22" o:title=""/>
          </v:shape>
          <o:OLEObject Type="Embed" ProgID="Equation.3" ShapeID="_x0000_i1034" DrawAspect="Content" ObjectID="_1632073669" r:id="rId23"/>
        </w:object>
      </w:r>
      <w:r>
        <w:rPr>
          <w:sz w:val="24"/>
          <w:szCs w:val="24"/>
        </w:rPr>
        <w:t>, что:</w:t>
      </w:r>
    </w:p>
    <w:p w:rsidR="0027785F" w:rsidRDefault="0027785F" w:rsidP="0027785F">
      <w:pPr>
        <w:pStyle w:val="a3"/>
        <w:numPr>
          <w:ilvl w:val="0"/>
          <w:numId w:val="1"/>
        </w:numPr>
        <w:ind w:left="0" w:right="0" w:firstLine="567"/>
        <w:rPr>
          <w:sz w:val="24"/>
          <w:szCs w:val="24"/>
        </w:rPr>
      </w:pPr>
      <w:r>
        <w:rPr>
          <w:sz w:val="24"/>
          <w:szCs w:val="24"/>
        </w:rPr>
        <w:t xml:space="preserve">при всех </w:t>
      </w:r>
      <w:proofErr w:type="spellStart"/>
      <w:r>
        <w:rPr>
          <w:i/>
          <w:iCs/>
          <w:sz w:val="24"/>
          <w:szCs w:val="24"/>
        </w:rPr>
        <w:t>х</w:t>
      </w:r>
      <w:proofErr w:type="spellEnd"/>
      <w:r>
        <w:rPr>
          <w:sz w:val="24"/>
          <w:szCs w:val="24"/>
        </w:rPr>
        <w:t xml:space="preserve">, удовлетворяющих неравенству 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object w:dxaOrig="839" w:dyaOrig="420">
          <v:shape id="_x0000_i1035" type="#_x0000_t75" style="width:42pt;height:21pt" o:ole="">
            <v:imagedata r:id="rId24" o:title=""/>
          </v:shape>
          <o:OLEObject Type="Embed" ProgID="Equation.3" ShapeID="_x0000_i1035" DrawAspect="Content" ObjectID="_1632073670" r:id="rId25"/>
        </w:object>
      </w:r>
      <w:r>
        <w:rPr>
          <w:sz w:val="24"/>
          <w:szCs w:val="24"/>
        </w:rPr>
        <w:t>, ряд (7.5.1) сходится;</w:t>
      </w:r>
    </w:p>
    <w:p w:rsidR="0027785F" w:rsidRDefault="0027785F" w:rsidP="0027785F">
      <w:pPr>
        <w:pStyle w:val="a3"/>
        <w:numPr>
          <w:ilvl w:val="0"/>
          <w:numId w:val="1"/>
        </w:numPr>
        <w:ind w:left="0" w:right="0" w:firstLine="567"/>
        <w:rPr>
          <w:sz w:val="24"/>
          <w:szCs w:val="24"/>
        </w:rPr>
      </w:pPr>
      <w:r>
        <w:rPr>
          <w:sz w:val="24"/>
          <w:szCs w:val="24"/>
        </w:rPr>
        <w:t xml:space="preserve">при всех </w:t>
      </w:r>
      <w:proofErr w:type="spellStart"/>
      <w:r>
        <w:rPr>
          <w:i/>
          <w:iCs/>
          <w:sz w:val="24"/>
          <w:szCs w:val="24"/>
        </w:rPr>
        <w:t>х</w:t>
      </w:r>
      <w:proofErr w:type="spellEnd"/>
      <w:r>
        <w:rPr>
          <w:sz w:val="24"/>
          <w:szCs w:val="24"/>
        </w:rPr>
        <w:t xml:space="preserve">, удовлетворяющих неравенству </w:t>
      </w:r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object w:dxaOrig="839" w:dyaOrig="420">
          <v:shape id="_x0000_i1036" type="#_x0000_t75" style="width:42pt;height:21pt" o:ole="">
            <v:imagedata r:id="rId26" o:title=""/>
          </v:shape>
          <o:OLEObject Type="Embed" ProgID="Equation.3" ShapeID="_x0000_i1036" DrawAspect="Content" ObjectID="_1632073671" r:id="rId27"/>
        </w:object>
      </w:r>
      <w:r>
        <w:rPr>
          <w:sz w:val="24"/>
          <w:szCs w:val="24"/>
        </w:rPr>
        <w:t>, ряд (7.5.1) расходится.</w:t>
      </w:r>
    </w:p>
    <w:p w:rsidR="0027785F" w:rsidRDefault="0027785F" w:rsidP="0027785F">
      <w:pPr>
        <w:pStyle w:val="a5"/>
        <w:ind w:firstLine="567"/>
        <w:rPr>
          <w:sz w:val="24"/>
        </w:rPr>
      </w:pPr>
      <w:r>
        <w:rPr>
          <w:sz w:val="24"/>
        </w:rPr>
        <w:t xml:space="preserve">При этом интервал </w:t>
      </w:r>
      <w:r>
        <w:rPr>
          <w:sz w:val="24"/>
        </w:rPr>
        <w:object w:dxaOrig="940" w:dyaOrig="380">
          <v:shape id="_x0000_i1037" type="#_x0000_t75" style="width:47.25pt;height:18.75pt" o:ole="">
            <v:imagedata r:id="rId28" o:title=""/>
          </v:shape>
          <o:OLEObject Type="Embed" ProgID="Equation.3" ShapeID="_x0000_i1037" DrawAspect="Content" ObjectID="_1632073672" r:id="rId29"/>
        </w:object>
      </w:r>
      <w:r>
        <w:rPr>
          <w:sz w:val="24"/>
        </w:rPr>
        <w:t xml:space="preserve"> называется </w:t>
      </w:r>
      <w:r>
        <w:rPr>
          <w:i/>
          <w:iCs/>
          <w:sz w:val="24"/>
        </w:rPr>
        <w:t>интервалом сходимости</w:t>
      </w:r>
      <w:r>
        <w:rPr>
          <w:sz w:val="24"/>
        </w:rPr>
        <w:t xml:space="preserve"> степенного ряда (7.5.1).</w:t>
      </w:r>
    </w:p>
    <w:p w:rsidR="0027785F" w:rsidRDefault="0027785F" w:rsidP="0027785F">
      <w:pPr>
        <w:pStyle w:val="a3"/>
        <w:ind w:right="0" w:firstLine="567"/>
        <w:rPr>
          <w:sz w:val="24"/>
          <w:szCs w:val="24"/>
        </w:rPr>
      </w:pPr>
      <w:r>
        <w:rPr>
          <w:sz w:val="24"/>
          <w:szCs w:val="24"/>
        </w:rPr>
        <w:t xml:space="preserve">Отметим, что интервал сходимости некоторых степенных рядов охватывает всю числовую ось </w:t>
      </w:r>
      <w:r>
        <w:rPr>
          <w:sz w:val="24"/>
          <w:szCs w:val="24"/>
        </w:rPr>
        <w:object w:dxaOrig="900" w:dyaOrig="360">
          <v:shape id="_x0000_i1038" type="#_x0000_t75" style="width:45pt;height:18pt" o:ole="">
            <v:imagedata r:id="rId30" o:title=""/>
          </v:shape>
          <o:OLEObject Type="Embed" ProgID="Equation.3" ShapeID="_x0000_i1038" DrawAspect="Content" ObjectID="_1632073673" r:id="rId31"/>
        </w:object>
      </w:r>
      <w:r>
        <w:rPr>
          <w:sz w:val="24"/>
          <w:szCs w:val="24"/>
        </w:rPr>
        <w:t xml:space="preserve">, а у других – может вырождаться в одну точку </w:t>
      </w:r>
      <w:r>
        <w:rPr>
          <w:sz w:val="24"/>
          <w:szCs w:val="24"/>
        </w:rPr>
        <w:object w:dxaOrig="840" w:dyaOrig="360">
          <v:shape id="_x0000_i1039" type="#_x0000_t75" style="width:42pt;height:18pt" o:ole="">
            <v:imagedata r:id="rId32" o:title=""/>
          </v:shape>
          <o:OLEObject Type="Embed" ProgID="Equation.3" ShapeID="_x0000_i1039" DrawAspect="Content" ObjectID="_1632073674" r:id="rId33"/>
        </w:object>
      </w:r>
      <w:r>
        <w:rPr>
          <w:sz w:val="24"/>
          <w:szCs w:val="24"/>
        </w:rPr>
        <w:t>.</w:t>
      </w:r>
    </w:p>
    <w:p w:rsidR="0027785F" w:rsidRDefault="0027785F" w:rsidP="0027785F">
      <w:pPr>
        <w:pStyle w:val="a3"/>
        <w:ind w:right="0" w:firstLine="567"/>
        <w:rPr>
          <w:sz w:val="24"/>
          <w:szCs w:val="24"/>
        </w:rPr>
      </w:pPr>
      <w:proofErr w:type="gramStart"/>
      <w:r>
        <w:rPr>
          <w:sz w:val="24"/>
          <w:szCs w:val="24"/>
        </w:rPr>
        <w:t>При</w:t>
      </w:r>
      <w:proofErr w:type="gramEnd"/>
      <w:r>
        <w:rPr>
          <w:sz w:val="24"/>
          <w:szCs w:val="24"/>
        </w:rPr>
        <w:t xml:space="preserve"> </w:t>
      </w:r>
      <w:r>
        <w:rPr>
          <w:sz w:val="24"/>
          <w:szCs w:val="24"/>
        </w:rPr>
        <w:object w:dxaOrig="840" w:dyaOrig="300">
          <v:shape id="_x0000_i1040" type="#_x0000_t75" style="width:42pt;height:15pt" o:ole="">
            <v:imagedata r:id="rId34" o:title=""/>
          </v:shape>
          <o:OLEObject Type="Embed" ProgID="Equation.3" ShapeID="_x0000_i1040" DrawAspect="Content" ObjectID="_1632073675" r:id="rId35"/>
        </w:object>
      </w:r>
      <w:r>
        <w:rPr>
          <w:sz w:val="24"/>
          <w:szCs w:val="24"/>
        </w:rPr>
        <w:t xml:space="preserve"> степенной ряд (7.5.1) может сходиться или расходиться. Вопрос о сходимости на концах интервала решается для каждого конкретного ряда отдельно.</w:t>
      </w:r>
    </w:p>
    <w:p w:rsidR="0027785F" w:rsidRDefault="0027785F" w:rsidP="0027785F">
      <w:pPr>
        <w:pStyle w:val="a3"/>
        <w:ind w:right="0" w:firstLine="567"/>
        <w:rPr>
          <w:sz w:val="24"/>
          <w:szCs w:val="24"/>
        </w:rPr>
      </w:pPr>
      <w:r>
        <w:rPr>
          <w:sz w:val="24"/>
          <w:szCs w:val="24"/>
        </w:rPr>
        <w:t>Для определения радиуса сходимости степенного ряда могут использоваться формулы</w:t>
      </w:r>
    </w:p>
    <w:p w:rsidR="0027785F" w:rsidRDefault="0027785F" w:rsidP="0027785F">
      <w:pPr>
        <w:pStyle w:val="formula"/>
        <w:spacing w:before="0" w:after="0"/>
        <w:ind w:firstLine="567"/>
        <w:rPr>
          <w:sz w:val="24"/>
          <w:szCs w:val="24"/>
          <w:lang w:val="ru-RU"/>
        </w:rPr>
      </w:pPr>
      <w:r>
        <w:rPr>
          <w:sz w:val="24"/>
          <w:szCs w:val="24"/>
        </w:rPr>
        <w:object w:dxaOrig="1459" w:dyaOrig="860">
          <v:shape id="_x0000_i1041" type="#_x0000_t75" style="width:72.75pt;height:42.75pt" o:ole="">
            <v:imagedata r:id="rId36" o:title=""/>
          </v:shape>
          <o:OLEObject Type="Embed" ProgID="Equation.3" ShapeID="_x0000_i1041" DrawAspect="Content" ObjectID="_1632073676" r:id="rId37"/>
        </w:object>
      </w:r>
      <w:r>
        <w:rPr>
          <w:sz w:val="24"/>
          <w:szCs w:val="24"/>
          <w:lang w:val="ru-RU"/>
        </w:rPr>
        <w:t xml:space="preserve">                                    (</w:t>
      </w:r>
      <w:r w:rsidRPr="001749AF">
        <w:rPr>
          <w:sz w:val="24"/>
          <w:szCs w:val="24"/>
          <w:lang w:val="ru-RU"/>
        </w:rPr>
        <w:t>7.5.</w:t>
      </w:r>
      <w:r>
        <w:rPr>
          <w:sz w:val="24"/>
          <w:szCs w:val="24"/>
          <w:lang w:val="ru-RU"/>
        </w:rPr>
        <w:t>2)</w:t>
      </w:r>
    </w:p>
    <w:p w:rsidR="0027785F" w:rsidRDefault="0027785F" w:rsidP="0027785F">
      <w:pPr>
        <w:pStyle w:val="formula"/>
        <w:spacing w:before="0" w:after="0"/>
        <w:ind w:firstLine="567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или                         </w:t>
      </w:r>
      <w:r>
        <w:rPr>
          <w:sz w:val="24"/>
          <w:szCs w:val="24"/>
        </w:rPr>
        <w:object w:dxaOrig="1519" w:dyaOrig="860">
          <v:shape id="_x0000_i1042" type="#_x0000_t75" style="width:75.75pt;height:42.75pt" o:ole="">
            <v:imagedata r:id="rId38" o:title=""/>
          </v:shape>
          <o:OLEObject Type="Embed" ProgID="Equation.3" ShapeID="_x0000_i1042" DrawAspect="Content" ObjectID="_1632073677" r:id="rId39"/>
        </w:object>
      </w:r>
      <w:r>
        <w:rPr>
          <w:sz w:val="24"/>
          <w:szCs w:val="24"/>
          <w:lang w:val="ru-RU"/>
        </w:rPr>
        <w:t>,                                   (</w:t>
      </w:r>
      <w:r w:rsidRPr="001749AF">
        <w:rPr>
          <w:sz w:val="24"/>
          <w:szCs w:val="24"/>
          <w:lang w:val="ru-RU"/>
        </w:rPr>
        <w:t>7.5.</w:t>
      </w:r>
      <w:r>
        <w:rPr>
          <w:sz w:val="24"/>
          <w:szCs w:val="24"/>
          <w:lang w:val="ru-RU"/>
        </w:rPr>
        <w:t>3)</w:t>
      </w:r>
    </w:p>
    <w:p w:rsidR="0027785F" w:rsidRDefault="0027785F" w:rsidP="0027785F">
      <w:pPr>
        <w:pStyle w:val="a5"/>
        <w:ind w:firstLine="567"/>
        <w:rPr>
          <w:sz w:val="24"/>
        </w:rPr>
      </w:pPr>
      <w:r>
        <w:rPr>
          <w:sz w:val="24"/>
        </w:rPr>
        <w:t>которые получаются из достаточных признаков сходимости Даламбера и Коши соответственно. Также для определения интервала сходимости можно использовать достаточные признаки сходимости непосредственно.</w:t>
      </w:r>
    </w:p>
    <w:p w:rsidR="0027785F" w:rsidRDefault="0027785F" w:rsidP="0027785F">
      <w:pPr>
        <w:pStyle w:val="a3"/>
        <w:ind w:right="0" w:firstLine="567"/>
        <w:rPr>
          <w:sz w:val="24"/>
          <w:szCs w:val="24"/>
        </w:rPr>
      </w:pPr>
    </w:p>
    <w:p w:rsidR="0027785F" w:rsidRDefault="0027785F" w:rsidP="0027785F">
      <w:pPr>
        <w:pStyle w:val="2"/>
        <w:ind w:firstLine="567"/>
        <w:rPr>
          <w:sz w:val="24"/>
          <w:szCs w:val="24"/>
        </w:rPr>
      </w:pPr>
      <w:bookmarkStart w:id="2" w:name="_Toc93984484"/>
      <w:r>
        <w:rPr>
          <w:sz w:val="24"/>
          <w:szCs w:val="24"/>
        </w:rPr>
        <w:lastRenderedPageBreak/>
        <w:t>11.6 Свойства степенных рядов</w:t>
      </w:r>
      <w:bookmarkEnd w:id="2"/>
    </w:p>
    <w:p w:rsidR="0027785F" w:rsidRDefault="0027785F" w:rsidP="0027785F">
      <w:pPr>
        <w:pStyle w:val="a3"/>
        <w:ind w:right="0" w:firstLine="567"/>
        <w:rPr>
          <w:sz w:val="24"/>
          <w:szCs w:val="24"/>
        </w:rPr>
      </w:pPr>
      <w:r>
        <w:rPr>
          <w:sz w:val="24"/>
          <w:szCs w:val="24"/>
        </w:rPr>
        <w:t xml:space="preserve">Пусть функция </w:t>
      </w:r>
      <w:r>
        <w:rPr>
          <w:sz w:val="24"/>
          <w:szCs w:val="24"/>
        </w:rPr>
        <w:object w:dxaOrig="580" w:dyaOrig="380">
          <v:shape id="_x0000_i1043" type="#_x0000_t75" style="width:29.25pt;height:18.75pt" o:ole="">
            <v:imagedata r:id="rId40" o:title=""/>
          </v:shape>
          <o:OLEObject Type="Embed" ProgID="Equation.3" ShapeID="_x0000_i1043" DrawAspect="Content" ObjectID="_1632073678" r:id="rId41"/>
        </w:object>
      </w:r>
      <w:r>
        <w:rPr>
          <w:sz w:val="24"/>
          <w:szCs w:val="24"/>
        </w:rPr>
        <w:t xml:space="preserve"> является суммой степенного ряда, т.е.</w:t>
      </w:r>
    </w:p>
    <w:p w:rsidR="0027785F" w:rsidRDefault="0027785F" w:rsidP="0027785F">
      <w:pPr>
        <w:pStyle w:val="formula"/>
        <w:spacing w:before="0" w:after="0"/>
        <w:ind w:firstLine="567"/>
        <w:rPr>
          <w:sz w:val="24"/>
          <w:szCs w:val="24"/>
          <w:lang w:val="ru-RU"/>
        </w:rPr>
      </w:pPr>
      <w:r>
        <w:rPr>
          <w:sz w:val="24"/>
          <w:szCs w:val="24"/>
        </w:rPr>
        <w:object w:dxaOrig="4300" w:dyaOrig="420">
          <v:shape id="_x0000_i1044" type="#_x0000_t75" style="width:215.25pt;height:21pt" o:ole="">
            <v:imagedata r:id="rId42" o:title=""/>
          </v:shape>
          <o:OLEObject Type="Embed" ProgID="Equation.3" ShapeID="_x0000_i1044" DrawAspect="Content" ObjectID="_1632073679" r:id="rId43"/>
        </w:object>
      </w:r>
      <w:r>
        <w:rPr>
          <w:sz w:val="24"/>
          <w:szCs w:val="24"/>
          <w:lang w:val="ru-RU"/>
        </w:rPr>
        <w:t xml:space="preserve"> ,                 (7.6.1)</w:t>
      </w:r>
    </w:p>
    <w:p w:rsidR="0027785F" w:rsidRDefault="0027785F" w:rsidP="0027785F">
      <w:pPr>
        <w:pStyle w:val="a5"/>
        <w:ind w:firstLine="567"/>
        <w:rPr>
          <w:sz w:val="24"/>
        </w:rPr>
      </w:pPr>
      <w:r>
        <w:rPr>
          <w:sz w:val="24"/>
        </w:rPr>
        <w:t xml:space="preserve">интервал сходимости </w:t>
      </w:r>
      <w:proofErr w:type="gramStart"/>
      <w:r>
        <w:rPr>
          <w:sz w:val="24"/>
        </w:rPr>
        <w:t>которого</w:t>
      </w:r>
      <w:proofErr w:type="gramEnd"/>
      <w:r>
        <w:rPr>
          <w:sz w:val="24"/>
        </w:rPr>
        <w:t xml:space="preserve"> </w:t>
      </w:r>
      <w:r>
        <w:rPr>
          <w:sz w:val="24"/>
        </w:rPr>
        <w:object w:dxaOrig="940" w:dyaOrig="380">
          <v:shape id="_x0000_i1045" type="#_x0000_t75" style="width:47.25pt;height:18.75pt" o:ole="">
            <v:imagedata r:id="rId28" o:title=""/>
          </v:shape>
          <o:OLEObject Type="Embed" ProgID="Equation.3" ShapeID="_x0000_i1045" DrawAspect="Content" ObjectID="_1632073680" r:id="rId44"/>
        </w:object>
      </w:r>
      <w:r>
        <w:rPr>
          <w:sz w:val="24"/>
        </w:rPr>
        <w:t>.</w:t>
      </w:r>
    </w:p>
    <w:p w:rsidR="0027785F" w:rsidRDefault="0027785F" w:rsidP="0027785F">
      <w:pPr>
        <w:pStyle w:val="a3"/>
        <w:ind w:right="0" w:firstLine="567"/>
        <w:rPr>
          <w:sz w:val="24"/>
          <w:szCs w:val="24"/>
        </w:rPr>
      </w:pPr>
      <w:r>
        <w:rPr>
          <w:sz w:val="24"/>
          <w:szCs w:val="24"/>
        </w:rPr>
        <w:t xml:space="preserve">В этом случае говорят, что на интервале </w:t>
      </w:r>
      <w:r>
        <w:rPr>
          <w:sz w:val="24"/>
          <w:szCs w:val="24"/>
        </w:rPr>
        <w:object w:dxaOrig="940" w:dyaOrig="380">
          <v:shape id="_x0000_i1046" type="#_x0000_t75" style="width:47.25pt;height:18.75pt" o:ole="">
            <v:imagedata r:id="rId28" o:title=""/>
          </v:shape>
          <o:OLEObject Type="Embed" ProgID="Equation.3" ShapeID="_x0000_i1046" DrawAspect="Content" ObjectID="_1632073681" r:id="rId45"/>
        </w:object>
      </w:r>
      <w:r>
        <w:rPr>
          <w:sz w:val="24"/>
          <w:szCs w:val="24"/>
        </w:rPr>
        <w:t xml:space="preserve"> функция </w:t>
      </w:r>
      <w:r>
        <w:rPr>
          <w:sz w:val="24"/>
          <w:szCs w:val="24"/>
        </w:rPr>
        <w:object w:dxaOrig="580" w:dyaOrig="380">
          <v:shape id="_x0000_i1047" type="#_x0000_t75" style="width:29.25pt;height:18.75pt" o:ole="">
            <v:imagedata r:id="rId40" o:title=""/>
          </v:shape>
          <o:OLEObject Type="Embed" ProgID="Equation.3" ShapeID="_x0000_i1047" DrawAspect="Content" ObjectID="_1632073682" r:id="rId46"/>
        </w:object>
      </w:r>
      <w:r>
        <w:rPr>
          <w:sz w:val="24"/>
          <w:szCs w:val="24"/>
        </w:rPr>
        <w:t xml:space="preserve"> разлагается в степенной ряд.</w:t>
      </w:r>
    </w:p>
    <w:p w:rsidR="0027785F" w:rsidRDefault="0027785F" w:rsidP="0027785F">
      <w:pPr>
        <w:pStyle w:val="a3"/>
        <w:ind w:right="0" w:firstLine="567"/>
        <w:rPr>
          <w:sz w:val="24"/>
          <w:szCs w:val="24"/>
        </w:rPr>
      </w:pPr>
      <w:r>
        <w:rPr>
          <w:sz w:val="24"/>
          <w:szCs w:val="24"/>
        </w:rPr>
        <w:t xml:space="preserve">Приведем две теоремы, которые имеют </w:t>
      </w:r>
      <w:proofErr w:type="gramStart"/>
      <w:r>
        <w:rPr>
          <w:sz w:val="24"/>
          <w:szCs w:val="24"/>
        </w:rPr>
        <w:t>важное значение</w:t>
      </w:r>
      <w:proofErr w:type="gramEnd"/>
      <w:r>
        <w:rPr>
          <w:sz w:val="24"/>
          <w:szCs w:val="24"/>
        </w:rPr>
        <w:t xml:space="preserve"> не только в математике, а также во многих прикладных науках.</w:t>
      </w:r>
    </w:p>
    <w:p w:rsidR="0027785F" w:rsidRDefault="0027785F" w:rsidP="0027785F">
      <w:pPr>
        <w:pStyle w:val="a3"/>
        <w:ind w:right="0" w:firstLine="567"/>
        <w:rPr>
          <w:sz w:val="24"/>
          <w:szCs w:val="24"/>
        </w:rPr>
      </w:pPr>
      <w:r>
        <w:rPr>
          <w:sz w:val="24"/>
          <w:szCs w:val="24"/>
          <w:u w:val="single"/>
        </w:rPr>
        <w:t>Теорема 7.6.1</w:t>
      </w:r>
      <w:proofErr w:type="gramStart"/>
      <w:r>
        <w:rPr>
          <w:sz w:val="24"/>
          <w:szCs w:val="24"/>
        </w:rPr>
        <w:t xml:space="preserve"> Е</w:t>
      </w:r>
      <w:proofErr w:type="gramEnd"/>
      <w:r>
        <w:rPr>
          <w:sz w:val="24"/>
          <w:szCs w:val="24"/>
        </w:rPr>
        <w:t xml:space="preserve">сли функция </w:t>
      </w:r>
      <w:r>
        <w:rPr>
          <w:sz w:val="24"/>
          <w:szCs w:val="24"/>
        </w:rPr>
        <w:object w:dxaOrig="580" w:dyaOrig="380">
          <v:shape id="_x0000_i1048" type="#_x0000_t75" style="width:29.25pt;height:18.75pt" o:ole="">
            <v:imagedata r:id="rId40" o:title=""/>
          </v:shape>
          <o:OLEObject Type="Embed" ProgID="Equation.3" ShapeID="_x0000_i1048" DrawAspect="Content" ObjectID="_1632073683" r:id="rId47"/>
        </w:object>
      </w:r>
      <w:r>
        <w:rPr>
          <w:sz w:val="24"/>
          <w:szCs w:val="24"/>
        </w:rPr>
        <w:t xml:space="preserve"> на интервале </w:t>
      </w:r>
      <w:r>
        <w:rPr>
          <w:sz w:val="24"/>
          <w:szCs w:val="24"/>
        </w:rPr>
        <w:object w:dxaOrig="940" w:dyaOrig="380">
          <v:shape id="_x0000_i1049" type="#_x0000_t75" style="width:47.25pt;height:18.75pt" o:ole="">
            <v:imagedata r:id="rId28" o:title=""/>
          </v:shape>
          <o:OLEObject Type="Embed" ProgID="Equation.3" ShapeID="_x0000_i1049" DrawAspect="Content" ObjectID="_1632073684" r:id="rId48"/>
        </w:object>
      </w:r>
      <w:r>
        <w:rPr>
          <w:sz w:val="24"/>
          <w:szCs w:val="24"/>
        </w:rPr>
        <w:t xml:space="preserve"> разлагается в степенной ряд (7.6.1), то она дифференцируема на этом интервале и ее производная </w:t>
      </w:r>
      <w:r>
        <w:rPr>
          <w:sz w:val="24"/>
          <w:szCs w:val="24"/>
        </w:rPr>
        <w:object w:dxaOrig="640" w:dyaOrig="380">
          <v:shape id="_x0000_i1050" type="#_x0000_t75" style="width:32.25pt;height:18.75pt" o:ole="">
            <v:imagedata r:id="rId49" o:title=""/>
          </v:shape>
          <o:OLEObject Type="Embed" ProgID="Equation.3" ShapeID="_x0000_i1050" DrawAspect="Content" ObjectID="_1632073685" r:id="rId50"/>
        </w:object>
      </w:r>
      <w:r>
        <w:rPr>
          <w:sz w:val="24"/>
          <w:szCs w:val="24"/>
        </w:rPr>
        <w:t xml:space="preserve"> может быть найдена </w:t>
      </w:r>
      <w:proofErr w:type="spellStart"/>
      <w:r>
        <w:rPr>
          <w:sz w:val="24"/>
          <w:szCs w:val="24"/>
        </w:rPr>
        <w:t>почленным</w:t>
      </w:r>
      <w:proofErr w:type="spellEnd"/>
      <w:r>
        <w:rPr>
          <w:sz w:val="24"/>
          <w:szCs w:val="24"/>
        </w:rPr>
        <w:t xml:space="preserve"> дифференцированием ряда (7.6.1), т.е.</w:t>
      </w:r>
    </w:p>
    <w:p w:rsidR="0027785F" w:rsidRDefault="0027785F" w:rsidP="0027785F">
      <w:pPr>
        <w:pStyle w:val="formula"/>
        <w:spacing w:before="0" w:after="0"/>
        <w:ind w:firstLine="567"/>
        <w:rPr>
          <w:sz w:val="24"/>
          <w:szCs w:val="24"/>
          <w:lang w:val="ru-RU"/>
        </w:rPr>
      </w:pPr>
      <w:r>
        <w:rPr>
          <w:sz w:val="24"/>
          <w:szCs w:val="24"/>
        </w:rPr>
        <w:object w:dxaOrig="4940" w:dyaOrig="1020">
          <v:shape id="_x0000_i1051" type="#_x0000_t75" style="width:246.75pt;height:51pt" o:ole="">
            <v:imagedata r:id="rId51" o:title=""/>
          </v:shape>
          <o:OLEObject Type="Embed" ProgID="Equation.3" ShapeID="_x0000_i1051" DrawAspect="Content" ObjectID="_1632073686" r:id="rId52"/>
        </w:object>
      </w:r>
    </w:p>
    <w:p w:rsidR="0027785F" w:rsidRDefault="0027785F" w:rsidP="0027785F">
      <w:pPr>
        <w:pStyle w:val="a3"/>
        <w:ind w:right="0" w:firstLine="567"/>
        <w:rPr>
          <w:sz w:val="24"/>
          <w:szCs w:val="24"/>
        </w:rPr>
      </w:pPr>
      <w:r>
        <w:rPr>
          <w:sz w:val="24"/>
          <w:szCs w:val="24"/>
        </w:rPr>
        <w:t xml:space="preserve">Аналогично могут быть вычислены производные любого порядка функции </w:t>
      </w:r>
      <w:r>
        <w:rPr>
          <w:sz w:val="24"/>
          <w:szCs w:val="24"/>
        </w:rPr>
        <w:object w:dxaOrig="580" w:dyaOrig="380">
          <v:shape id="_x0000_i1052" type="#_x0000_t75" style="width:29.25pt;height:18.75pt" o:ole="">
            <v:imagedata r:id="rId40" o:title=""/>
          </v:shape>
          <o:OLEObject Type="Embed" ProgID="Equation.3" ShapeID="_x0000_i1052" DrawAspect="Content" ObjectID="_1632073687" r:id="rId53"/>
        </w:object>
      </w:r>
      <w:r>
        <w:rPr>
          <w:sz w:val="24"/>
          <w:szCs w:val="24"/>
        </w:rPr>
        <w:t>. При этом соответствующие ряды имеют тот же интервал сходимости, что и ряд (7.6.1).</w:t>
      </w:r>
    </w:p>
    <w:p w:rsidR="0027785F" w:rsidRDefault="0027785F" w:rsidP="0027785F">
      <w:pPr>
        <w:pStyle w:val="a3"/>
        <w:ind w:right="0" w:firstLine="567"/>
        <w:rPr>
          <w:sz w:val="24"/>
          <w:szCs w:val="24"/>
        </w:rPr>
      </w:pPr>
      <w:r>
        <w:rPr>
          <w:sz w:val="24"/>
          <w:szCs w:val="24"/>
          <w:u w:val="single"/>
        </w:rPr>
        <w:t>Теорема 7.6.2</w:t>
      </w:r>
      <w:proofErr w:type="gramStart"/>
      <w:r>
        <w:rPr>
          <w:sz w:val="24"/>
          <w:szCs w:val="24"/>
        </w:rPr>
        <w:t xml:space="preserve"> Е</w:t>
      </w:r>
      <w:proofErr w:type="gramEnd"/>
      <w:r>
        <w:rPr>
          <w:sz w:val="24"/>
          <w:szCs w:val="24"/>
        </w:rPr>
        <w:t xml:space="preserve">сли функция </w:t>
      </w:r>
      <w:r>
        <w:rPr>
          <w:sz w:val="24"/>
          <w:szCs w:val="24"/>
        </w:rPr>
        <w:object w:dxaOrig="580" w:dyaOrig="380">
          <v:shape id="_x0000_i1053" type="#_x0000_t75" style="width:29.25pt;height:18.75pt" o:ole="">
            <v:imagedata r:id="rId40" o:title=""/>
          </v:shape>
          <o:OLEObject Type="Embed" ProgID="Equation.3" ShapeID="_x0000_i1053" DrawAspect="Content" ObjectID="_1632073688" r:id="rId54"/>
        </w:object>
      </w:r>
      <w:r>
        <w:rPr>
          <w:sz w:val="24"/>
          <w:szCs w:val="24"/>
        </w:rPr>
        <w:t xml:space="preserve"> на интервале </w:t>
      </w:r>
      <w:r>
        <w:rPr>
          <w:sz w:val="24"/>
          <w:szCs w:val="24"/>
        </w:rPr>
        <w:object w:dxaOrig="940" w:dyaOrig="380">
          <v:shape id="_x0000_i1054" type="#_x0000_t75" style="width:47.25pt;height:18.75pt" o:ole="">
            <v:imagedata r:id="rId28" o:title=""/>
          </v:shape>
          <o:OLEObject Type="Embed" ProgID="Equation.3" ShapeID="_x0000_i1054" DrawAspect="Content" ObjectID="_1632073689" r:id="rId55"/>
        </w:object>
      </w:r>
      <w:r>
        <w:rPr>
          <w:sz w:val="24"/>
          <w:szCs w:val="24"/>
        </w:rPr>
        <w:t xml:space="preserve"> разлагается в степенной ряд (7.6.1), то она интегрируема по любому отрезку </w:t>
      </w:r>
      <w:r>
        <w:rPr>
          <w:sz w:val="24"/>
          <w:szCs w:val="24"/>
        </w:rPr>
        <w:object w:dxaOrig="820" w:dyaOrig="380">
          <v:shape id="_x0000_i1055" type="#_x0000_t75" style="width:41.25pt;height:18.75pt" o:ole="">
            <v:imagedata r:id="rId56" o:title=""/>
          </v:shape>
          <o:OLEObject Type="Embed" ProgID="Equation.3" ShapeID="_x0000_i1055" DrawAspect="Content" ObjectID="_1632073690" r:id="rId57"/>
        </w:object>
      </w:r>
      <w:r>
        <w:rPr>
          <w:sz w:val="24"/>
          <w:szCs w:val="24"/>
        </w:rPr>
        <w:sym w:font="Symbol" w:char="00CC"/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object w:dxaOrig="940" w:dyaOrig="380">
          <v:shape id="_x0000_i1056" type="#_x0000_t75" style="width:47.25pt;height:18.75pt" o:ole="">
            <v:imagedata r:id="rId28" o:title=""/>
          </v:shape>
          <o:OLEObject Type="Embed" ProgID="Equation.3" ShapeID="_x0000_i1056" DrawAspect="Content" ObjectID="_1632073691" r:id="rId58"/>
        </w:object>
      </w:r>
      <w:r>
        <w:rPr>
          <w:sz w:val="24"/>
          <w:szCs w:val="24"/>
        </w:rPr>
        <w:t xml:space="preserve"> и интеграл от нее может быть вычислен </w:t>
      </w:r>
      <w:proofErr w:type="spellStart"/>
      <w:r>
        <w:rPr>
          <w:sz w:val="24"/>
          <w:szCs w:val="24"/>
        </w:rPr>
        <w:t>почленным</w:t>
      </w:r>
      <w:proofErr w:type="spellEnd"/>
      <w:r>
        <w:rPr>
          <w:sz w:val="24"/>
          <w:szCs w:val="24"/>
        </w:rPr>
        <w:t xml:space="preserve"> интегрированием ряда (8.28), т.е.</w:t>
      </w:r>
    </w:p>
    <w:p w:rsidR="0027785F" w:rsidRDefault="0027785F" w:rsidP="0027785F">
      <w:pPr>
        <w:pStyle w:val="formula"/>
        <w:spacing w:before="0" w:after="0"/>
        <w:ind w:firstLine="567"/>
        <w:rPr>
          <w:sz w:val="24"/>
          <w:szCs w:val="24"/>
          <w:lang w:val="ru-RU"/>
        </w:rPr>
      </w:pPr>
      <w:r>
        <w:rPr>
          <w:sz w:val="24"/>
          <w:szCs w:val="24"/>
        </w:rPr>
        <w:object w:dxaOrig="5360" w:dyaOrig="880">
          <v:shape id="_x0000_i1057" type="#_x0000_t75" style="width:267.75pt;height:44.25pt" o:ole="">
            <v:imagedata r:id="rId59" o:title=""/>
          </v:shape>
          <o:OLEObject Type="Embed" ProgID="Equation.3" ShapeID="_x0000_i1057" DrawAspect="Content" ObjectID="_1632073692" r:id="rId60"/>
        </w:object>
      </w:r>
      <w:r>
        <w:rPr>
          <w:sz w:val="24"/>
          <w:szCs w:val="24"/>
          <w:lang w:val="ru-RU"/>
        </w:rPr>
        <w:t>.</w:t>
      </w:r>
    </w:p>
    <w:p w:rsidR="0027785F" w:rsidRDefault="0027785F" w:rsidP="0027785F">
      <w:pPr>
        <w:pStyle w:val="a3"/>
        <w:ind w:right="0" w:firstLine="567"/>
        <w:rPr>
          <w:sz w:val="24"/>
          <w:szCs w:val="24"/>
        </w:rPr>
      </w:pPr>
      <w:r>
        <w:rPr>
          <w:sz w:val="24"/>
          <w:szCs w:val="24"/>
        </w:rPr>
        <w:t xml:space="preserve">Наибольший интерес представляет интегрирование степенного ряда (8.28) по отрезку </w:t>
      </w:r>
      <w:r>
        <w:rPr>
          <w:sz w:val="24"/>
          <w:szCs w:val="24"/>
        </w:rPr>
        <w:object w:dxaOrig="600" w:dyaOrig="380">
          <v:shape id="_x0000_i1058" type="#_x0000_t75" style="width:30pt;height:18.75pt" o:ole="">
            <v:imagedata r:id="rId61" o:title=""/>
          </v:shape>
          <o:OLEObject Type="Embed" ProgID="Equation.3" ShapeID="_x0000_i1058" DrawAspect="Content" ObjectID="_1632073693" r:id="rId62"/>
        </w:object>
      </w:r>
      <w:r>
        <w:rPr>
          <w:sz w:val="24"/>
          <w:szCs w:val="24"/>
        </w:rPr>
        <w:sym w:font="Symbol" w:char="00CC"/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object w:dxaOrig="940" w:dyaOrig="380">
          <v:shape id="_x0000_i1059" type="#_x0000_t75" style="width:47.25pt;height:18.75pt" o:ole="">
            <v:imagedata r:id="rId28" o:title=""/>
          </v:shape>
          <o:OLEObject Type="Embed" ProgID="Equation.3" ShapeID="_x0000_i1059" DrawAspect="Content" ObjectID="_1632073694" r:id="rId63"/>
        </w:object>
      </w:r>
      <w:r>
        <w:rPr>
          <w:sz w:val="24"/>
          <w:szCs w:val="24"/>
        </w:rPr>
        <w:t xml:space="preserve">, где </w:t>
      </w:r>
      <w:r>
        <w:rPr>
          <w:sz w:val="24"/>
          <w:szCs w:val="24"/>
        </w:rPr>
        <w:object w:dxaOrig="839" w:dyaOrig="420">
          <v:shape id="_x0000_i1060" type="#_x0000_t75" style="width:42pt;height:21pt" o:ole="">
            <v:imagedata r:id="rId24" o:title=""/>
          </v:shape>
          <o:OLEObject Type="Embed" ProgID="Equation.3" ShapeID="_x0000_i1060" DrawAspect="Content" ObjectID="_1632073695" r:id="rId64"/>
        </w:object>
      </w:r>
      <w:r>
        <w:rPr>
          <w:sz w:val="24"/>
          <w:szCs w:val="24"/>
        </w:rPr>
        <w:t>, т.к. в этом случае опять получаем степенной ряд, который имеет тот же интервал сходимости, что и ряд (7.6.1).</w:t>
      </w:r>
    </w:p>
    <w:p w:rsidR="0027785F" w:rsidRDefault="0027785F" w:rsidP="0027785F">
      <w:pPr>
        <w:pStyle w:val="formula"/>
        <w:spacing w:before="0" w:after="0"/>
        <w:ind w:firstLine="567"/>
        <w:rPr>
          <w:sz w:val="24"/>
          <w:szCs w:val="24"/>
          <w:lang w:val="ru-RU"/>
        </w:rPr>
      </w:pPr>
      <w:r>
        <w:rPr>
          <w:sz w:val="24"/>
          <w:szCs w:val="24"/>
        </w:rPr>
        <w:object w:dxaOrig="5540" w:dyaOrig="1620">
          <v:shape id="_x0000_i1061" type="#_x0000_t75" style="width:276.75pt;height:81pt" o:ole="">
            <v:imagedata r:id="rId65" o:title=""/>
          </v:shape>
          <o:OLEObject Type="Embed" ProgID="Equation.3" ShapeID="_x0000_i1061" DrawAspect="Content" ObjectID="_1632073696" r:id="rId66"/>
        </w:object>
      </w:r>
    </w:p>
    <w:p w:rsidR="0027785F" w:rsidRPr="0027785F" w:rsidRDefault="0027785F" w:rsidP="0027785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785F">
        <w:rPr>
          <w:rFonts w:ascii="Times New Roman" w:hAnsi="Times New Roman" w:cs="Times New Roman"/>
          <w:b/>
          <w:sz w:val="24"/>
          <w:szCs w:val="24"/>
        </w:rPr>
        <w:t>Литература</w:t>
      </w:r>
    </w:p>
    <w:p w:rsidR="0027785F" w:rsidRPr="0027785F" w:rsidRDefault="0027785F" w:rsidP="0027785F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785F">
        <w:rPr>
          <w:rFonts w:ascii="Times New Roman" w:hAnsi="Times New Roman" w:cs="Times New Roman"/>
          <w:sz w:val="24"/>
          <w:szCs w:val="24"/>
        </w:rPr>
        <w:t xml:space="preserve">Бугров Я.С., Никольский С.М.  Дифференциальные уравнения. Кратные интегралы. Ряды. М.: Наука, </w:t>
      </w:r>
      <w:r w:rsidRPr="0027785F">
        <w:rPr>
          <w:rFonts w:ascii="Times New Roman" w:hAnsi="Times New Roman" w:cs="Times New Roman"/>
          <w:sz w:val="24"/>
          <w:szCs w:val="24"/>
          <w:lang w:val="kk-KZ"/>
        </w:rPr>
        <w:t xml:space="preserve">2015 </w:t>
      </w:r>
      <w:r w:rsidRPr="0027785F">
        <w:rPr>
          <w:rFonts w:ascii="Times New Roman" w:hAnsi="Times New Roman" w:cs="Times New Roman"/>
          <w:sz w:val="24"/>
          <w:szCs w:val="24"/>
        </w:rPr>
        <w:t>г.</w:t>
      </w:r>
    </w:p>
    <w:p w:rsidR="0027785F" w:rsidRPr="0027785F" w:rsidRDefault="0027785F" w:rsidP="0027785F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785F">
        <w:rPr>
          <w:rFonts w:ascii="Times New Roman" w:hAnsi="Times New Roman" w:cs="Times New Roman"/>
          <w:sz w:val="24"/>
          <w:szCs w:val="24"/>
          <w:lang w:eastAsia="ko-KR"/>
        </w:rPr>
        <w:t xml:space="preserve">Краснов М.Л.  </w:t>
      </w:r>
      <w:r w:rsidRPr="0027785F">
        <w:rPr>
          <w:rFonts w:ascii="Times New Roman" w:hAnsi="Times New Roman" w:cs="Times New Roman"/>
          <w:sz w:val="24"/>
          <w:szCs w:val="24"/>
        </w:rPr>
        <w:t xml:space="preserve">Обыкновенные дифференциальные уравнения. М.: Высшая школа </w:t>
      </w:r>
      <w:r w:rsidRPr="0027785F">
        <w:rPr>
          <w:rFonts w:ascii="Times New Roman" w:hAnsi="Times New Roman" w:cs="Times New Roman"/>
          <w:sz w:val="24"/>
          <w:szCs w:val="24"/>
          <w:lang w:val="kk-KZ"/>
        </w:rPr>
        <w:t xml:space="preserve">2010 </w:t>
      </w:r>
      <w:r w:rsidRPr="0027785F">
        <w:rPr>
          <w:rFonts w:ascii="Times New Roman" w:hAnsi="Times New Roman" w:cs="Times New Roman"/>
          <w:sz w:val="24"/>
          <w:szCs w:val="24"/>
        </w:rPr>
        <w:t>г.</w:t>
      </w:r>
    </w:p>
    <w:p w:rsidR="0027785F" w:rsidRPr="0027785F" w:rsidRDefault="0027785F" w:rsidP="0027785F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785F">
        <w:rPr>
          <w:rFonts w:ascii="Times New Roman" w:hAnsi="Times New Roman" w:cs="Times New Roman"/>
          <w:sz w:val="24"/>
          <w:szCs w:val="24"/>
          <w:lang w:eastAsia="ko-KR"/>
        </w:rPr>
        <w:t xml:space="preserve">Пискунов Н.С. </w:t>
      </w:r>
      <w:r w:rsidRPr="0027785F">
        <w:rPr>
          <w:rFonts w:ascii="Times New Roman" w:hAnsi="Times New Roman" w:cs="Times New Roman"/>
          <w:sz w:val="24"/>
          <w:szCs w:val="24"/>
        </w:rPr>
        <w:t xml:space="preserve">Дифференциальное и интегральное исчисление для втузов. Т.1,2 М.: Наука, </w:t>
      </w:r>
      <w:r w:rsidRPr="0027785F">
        <w:rPr>
          <w:rFonts w:ascii="Times New Roman" w:hAnsi="Times New Roman" w:cs="Times New Roman"/>
          <w:sz w:val="24"/>
          <w:szCs w:val="24"/>
          <w:lang w:val="kk-KZ"/>
        </w:rPr>
        <w:t xml:space="preserve">2013 </w:t>
      </w:r>
      <w:r w:rsidRPr="0027785F">
        <w:rPr>
          <w:rFonts w:ascii="Times New Roman" w:hAnsi="Times New Roman" w:cs="Times New Roman"/>
          <w:sz w:val="24"/>
          <w:szCs w:val="24"/>
        </w:rPr>
        <w:t>г.</w:t>
      </w:r>
    </w:p>
    <w:p w:rsidR="0027785F" w:rsidRPr="0027785F" w:rsidRDefault="0027785F" w:rsidP="0027785F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785F">
        <w:rPr>
          <w:rFonts w:ascii="Times New Roman" w:hAnsi="Times New Roman" w:cs="Times New Roman"/>
          <w:sz w:val="24"/>
          <w:szCs w:val="24"/>
        </w:rPr>
        <w:t xml:space="preserve">Сборник индивидуальных заданий по высшей математике ч.1-3 </w:t>
      </w:r>
      <w:r w:rsidRPr="0027785F">
        <w:rPr>
          <w:rFonts w:ascii="Times New Roman" w:hAnsi="Times New Roman" w:cs="Times New Roman"/>
          <w:sz w:val="24"/>
          <w:szCs w:val="24"/>
          <w:lang w:eastAsia="ko-KR"/>
        </w:rPr>
        <w:t xml:space="preserve">Под редакцией </w:t>
      </w:r>
      <w:proofErr w:type="spellStart"/>
      <w:r w:rsidRPr="0027785F">
        <w:rPr>
          <w:rFonts w:ascii="Times New Roman" w:hAnsi="Times New Roman" w:cs="Times New Roman"/>
          <w:sz w:val="24"/>
          <w:szCs w:val="24"/>
          <w:lang w:eastAsia="ko-KR"/>
        </w:rPr>
        <w:t>Рябушко</w:t>
      </w:r>
      <w:proofErr w:type="spellEnd"/>
      <w:r w:rsidRPr="0027785F">
        <w:rPr>
          <w:rFonts w:ascii="Times New Roman" w:hAnsi="Times New Roman" w:cs="Times New Roman"/>
          <w:sz w:val="24"/>
          <w:szCs w:val="24"/>
          <w:lang w:eastAsia="ko-KR"/>
        </w:rPr>
        <w:t xml:space="preserve"> А.П. </w:t>
      </w:r>
      <w:r w:rsidRPr="0027785F">
        <w:rPr>
          <w:rFonts w:ascii="Times New Roman" w:hAnsi="Times New Roman" w:cs="Times New Roman"/>
          <w:sz w:val="24"/>
          <w:szCs w:val="24"/>
        </w:rPr>
        <w:t>Минск</w:t>
      </w:r>
      <w:proofErr w:type="gramStart"/>
      <w:r w:rsidRPr="0027785F">
        <w:rPr>
          <w:rFonts w:ascii="Times New Roman" w:hAnsi="Times New Roman" w:cs="Times New Roman"/>
          <w:sz w:val="24"/>
          <w:szCs w:val="24"/>
        </w:rPr>
        <w:t xml:space="preserve">.: </w:t>
      </w:r>
      <w:proofErr w:type="spellStart"/>
      <w:proofErr w:type="gramEnd"/>
      <w:r w:rsidRPr="0027785F">
        <w:rPr>
          <w:rFonts w:ascii="Times New Roman" w:hAnsi="Times New Roman" w:cs="Times New Roman"/>
          <w:sz w:val="24"/>
          <w:szCs w:val="24"/>
        </w:rPr>
        <w:t>Вышейшая</w:t>
      </w:r>
      <w:proofErr w:type="spellEnd"/>
      <w:r w:rsidRPr="0027785F">
        <w:rPr>
          <w:rFonts w:ascii="Times New Roman" w:hAnsi="Times New Roman" w:cs="Times New Roman"/>
          <w:sz w:val="24"/>
          <w:szCs w:val="24"/>
        </w:rPr>
        <w:t xml:space="preserve"> школа, 20</w:t>
      </w:r>
      <w:r w:rsidRPr="0027785F">
        <w:rPr>
          <w:rFonts w:ascii="Times New Roman" w:hAnsi="Times New Roman" w:cs="Times New Roman"/>
          <w:sz w:val="24"/>
          <w:szCs w:val="24"/>
          <w:lang w:val="kk-KZ"/>
        </w:rPr>
        <w:t>12</w:t>
      </w:r>
      <w:r w:rsidRPr="0027785F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27785F" w:rsidRPr="0027785F" w:rsidRDefault="0027785F" w:rsidP="0027785F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27785F">
        <w:rPr>
          <w:rFonts w:ascii="Times New Roman" w:hAnsi="Times New Roman" w:cs="Times New Roman"/>
          <w:sz w:val="24"/>
          <w:szCs w:val="24"/>
          <w:lang w:eastAsia="ko-KR"/>
        </w:rPr>
        <w:t>Данко</w:t>
      </w:r>
      <w:proofErr w:type="spellEnd"/>
      <w:r w:rsidRPr="0027785F">
        <w:rPr>
          <w:rFonts w:ascii="Times New Roman" w:hAnsi="Times New Roman" w:cs="Times New Roman"/>
          <w:sz w:val="24"/>
          <w:szCs w:val="24"/>
          <w:lang w:eastAsia="ko-KR"/>
        </w:rPr>
        <w:t xml:space="preserve"> П.Е., Попов А.Г., Кожевников Т.Я.  </w:t>
      </w:r>
      <w:r w:rsidRPr="0027785F">
        <w:rPr>
          <w:rFonts w:ascii="Times New Roman" w:hAnsi="Times New Roman" w:cs="Times New Roman"/>
          <w:sz w:val="24"/>
          <w:szCs w:val="24"/>
        </w:rPr>
        <w:t>Высшая математика в упражнениях и задачах. Ч.1,2  М.: Высшая школа,</w:t>
      </w:r>
      <w:r w:rsidRPr="0027785F">
        <w:rPr>
          <w:rFonts w:ascii="Times New Roman" w:hAnsi="Times New Roman" w:cs="Times New Roman"/>
          <w:sz w:val="24"/>
          <w:szCs w:val="24"/>
          <w:lang w:val="kk-KZ"/>
        </w:rPr>
        <w:t>2010</w:t>
      </w:r>
      <w:r w:rsidRPr="0027785F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27785F" w:rsidRPr="0027785F" w:rsidRDefault="0027785F" w:rsidP="0027785F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785F">
        <w:rPr>
          <w:rFonts w:ascii="Times New Roman" w:hAnsi="Times New Roman" w:cs="Times New Roman"/>
          <w:sz w:val="24"/>
          <w:szCs w:val="24"/>
          <w:lang w:eastAsia="ko-KR"/>
        </w:rPr>
        <w:t xml:space="preserve">Кузнецов Л.А. </w:t>
      </w:r>
      <w:r w:rsidRPr="0027785F">
        <w:rPr>
          <w:rFonts w:ascii="Times New Roman" w:hAnsi="Times New Roman" w:cs="Times New Roman"/>
          <w:sz w:val="24"/>
          <w:szCs w:val="24"/>
        </w:rPr>
        <w:t xml:space="preserve">Сборник заданий по высшей математике  (типовые расчеты). М.: Высшая школа, </w:t>
      </w:r>
      <w:r w:rsidRPr="0027785F">
        <w:rPr>
          <w:rFonts w:ascii="Times New Roman" w:hAnsi="Times New Roman" w:cs="Times New Roman"/>
          <w:sz w:val="24"/>
          <w:szCs w:val="24"/>
          <w:lang w:val="kk-KZ"/>
        </w:rPr>
        <w:t>2011</w:t>
      </w:r>
      <w:r w:rsidRPr="0027785F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735D95" w:rsidRDefault="00735D95"/>
    <w:sectPr w:rsidR="00735D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7A4E27"/>
    <w:multiLevelType w:val="hybridMultilevel"/>
    <w:tmpl w:val="8DFCA100"/>
    <w:lvl w:ilvl="0" w:tplc="478A0B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F154D2B"/>
    <w:multiLevelType w:val="hybridMultilevel"/>
    <w:tmpl w:val="93408042"/>
    <w:lvl w:ilvl="0" w:tplc="D8ACDC9A">
      <w:start w:val="8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7785F"/>
    <w:rsid w:val="0027785F"/>
    <w:rsid w:val="00735D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27785F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27785F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formula">
    <w:name w:val="formula"/>
    <w:basedOn w:val="a"/>
    <w:rsid w:val="0027785F"/>
    <w:pPr>
      <w:tabs>
        <w:tab w:val="center" w:pos="4320"/>
        <w:tab w:val="right" w:pos="9072"/>
      </w:tabs>
      <w:spacing w:before="240" w:after="24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val="en-GB"/>
    </w:rPr>
  </w:style>
  <w:style w:type="paragraph" w:styleId="a3">
    <w:name w:val="Body Text Indent"/>
    <w:basedOn w:val="a"/>
    <w:link w:val="a4"/>
    <w:semiHidden/>
    <w:rsid w:val="0027785F"/>
    <w:pPr>
      <w:shd w:val="clear" w:color="auto" w:fill="FFFFFF"/>
      <w:spacing w:after="0" w:line="240" w:lineRule="auto"/>
      <w:ind w:right="10" w:firstLine="851"/>
      <w:jc w:val="both"/>
    </w:pPr>
    <w:rPr>
      <w:rFonts w:ascii="Times New Roman" w:eastAsia="Times New Roman" w:hAnsi="Times New Roman" w:cs="Times New Roman"/>
      <w:color w:val="000000"/>
      <w:sz w:val="28"/>
      <w:szCs w:val="21"/>
    </w:rPr>
  </w:style>
  <w:style w:type="character" w:customStyle="1" w:styleId="a4">
    <w:name w:val="Основной текст с отступом Знак"/>
    <w:basedOn w:val="a0"/>
    <w:link w:val="a3"/>
    <w:semiHidden/>
    <w:rsid w:val="0027785F"/>
    <w:rPr>
      <w:rFonts w:ascii="Times New Roman" w:eastAsia="Times New Roman" w:hAnsi="Times New Roman" w:cs="Times New Roman"/>
      <w:color w:val="000000"/>
      <w:sz w:val="28"/>
      <w:szCs w:val="21"/>
      <w:shd w:val="clear" w:color="auto" w:fill="FFFFFF"/>
    </w:rPr>
  </w:style>
  <w:style w:type="paragraph" w:styleId="a5">
    <w:name w:val="Body Text"/>
    <w:basedOn w:val="a"/>
    <w:link w:val="a6"/>
    <w:semiHidden/>
    <w:rsid w:val="0027785F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6">
    <w:name w:val="Основной текст Знак"/>
    <w:basedOn w:val="a0"/>
    <w:link w:val="a5"/>
    <w:semiHidden/>
    <w:rsid w:val="0027785F"/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image" Target="media/image11.w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47" Type="http://schemas.openxmlformats.org/officeDocument/2006/relationships/oleObject" Target="embeddings/oleObject24.bin"/><Relationship Id="rId50" Type="http://schemas.openxmlformats.org/officeDocument/2006/relationships/oleObject" Target="embeddings/oleObject26.bin"/><Relationship Id="rId55" Type="http://schemas.openxmlformats.org/officeDocument/2006/relationships/oleObject" Target="embeddings/oleObject30.bin"/><Relationship Id="rId63" Type="http://schemas.openxmlformats.org/officeDocument/2006/relationships/oleObject" Target="embeddings/oleObject35.bin"/><Relationship Id="rId68" Type="http://schemas.openxmlformats.org/officeDocument/2006/relationships/theme" Target="theme/theme1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oleObject" Target="embeddings/oleObject13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2.bin"/><Relationship Id="rId53" Type="http://schemas.openxmlformats.org/officeDocument/2006/relationships/oleObject" Target="embeddings/oleObject28.bin"/><Relationship Id="rId58" Type="http://schemas.openxmlformats.org/officeDocument/2006/relationships/oleObject" Target="embeddings/oleObject32.bin"/><Relationship Id="rId66" Type="http://schemas.openxmlformats.org/officeDocument/2006/relationships/oleObject" Target="embeddings/oleObject37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oleObject" Target="embeddings/oleObject10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image" Target="media/image20.wmf"/><Relationship Id="rId57" Type="http://schemas.openxmlformats.org/officeDocument/2006/relationships/oleObject" Target="embeddings/oleObject31.bin"/><Relationship Id="rId61" Type="http://schemas.openxmlformats.org/officeDocument/2006/relationships/image" Target="media/image24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oleObject" Target="embeddings/oleObject14.bin"/><Relationship Id="rId44" Type="http://schemas.openxmlformats.org/officeDocument/2006/relationships/oleObject" Target="embeddings/oleObject21.bin"/><Relationship Id="rId52" Type="http://schemas.openxmlformats.org/officeDocument/2006/relationships/oleObject" Target="embeddings/oleObject27.bin"/><Relationship Id="rId60" Type="http://schemas.openxmlformats.org/officeDocument/2006/relationships/oleObject" Target="embeddings/oleObject33.bin"/><Relationship Id="rId65" Type="http://schemas.openxmlformats.org/officeDocument/2006/relationships/image" Target="media/image25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image" Target="media/image9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oleObject" Target="embeddings/oleObject25.bin"/><Relationship Id="rId56" Type="http://schemas.openxmlformats.org/officeDocument/2006/relationships/image" Target="media/image22.wmf"/><Relationship Id="rId64" Type="http://schemas.openxmlformats.org/officeDocument/2006/relationships/oleObject" Target="embeddings/oleObject36.bin"/><Relationship Id="rId8" Type="http://schemas.openxmlformats.org/officeDocument/2006/relationships/oleObject" Target="embeddings/oleObject2.bin"/><Relationship Id="rId51" Type="http://schemas.openxmlformats.org/officeDocument/2006/relationships/image" Target="media/image21.wmf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7.wmf"/><Relationship Id="rId46" Type="http://schemas.openxmlformats.org/officeDocument/2006/relationships/oleObject" Target="embeddings/oleObject23.bin"/><Relationship Id="rId59" Type="http://schemas.openxmlformats.org/officeDocument/2006/relationships/image" Target="media/image23.wmf"/><Relationship Id="rId67" Type="http://schemas.openxmlformats.org/officeDocument/2006/relationships/fontTable" Target="fontTable.xml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19.bin"/><Relationship Id="rId54" Type="http://schemas.openxmlformats.org/officeDocument/2006/relationships/oleObject" Target="embeddings/oleObject29.bin"/><Relationship Id="rId62" Type="http://schemas.openxmlformats.org/officeDocument/2006/relationships/oleObject" Target="embeddings/oleObject3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627</Words>
  <Characters>3578</Characters>
  <Application>Microsoft Office Word</Application>
  <DocSecurity>0</DocSecurity>
  <Lines>29</Lines>
  <Paragraphs>8</Paragraphs>
  <ScaleCrop>false</ScaleCrop>
  <Company/>
  <LinksUpToDate>false</LinksUpToDate>
  <CharactersWithSpaces>4197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2019-10-08T15:01:00Z</dcterms:created>
  <dcterms:modified xsi:type="dcterms:W3CDTF">2019-10-08T15:01:00Z</dcterms:modified>
</cp:coreProperties>
</file>